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ОБРАЗЕЦ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С Т А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 ориентированной автономной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некоммерческой организации "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ПРИМЕР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b w:val="1"/>
          <w:sz w:val="28"/>
          <w:szCs w:val="28"/>
          <w:rtl w:val="0"/>
        </w:rPr>
        <w:t xml:space="preserve">Город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28"/>
          <w:szCs w:val="28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1f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1. ОБЩИЕ ПОЛОЖЕНИЯ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Социально ориентированная автономная некоммерческая организация "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ПРИМЕР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(далее именуется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является не имеющей членства некоммерческой организацией, созданной для предоставления услуг в области образования, культуры, науки, туризма, охраны здоровья граждан, окружающей среды и содействие указанной деятельности.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В своей деятельности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руководствуется Конституцией Российской Федерации, Гражданским кодексом РФ, Федеральными законами "О некоммерческих организациях", другими федеральными законами, Указами Президента РФ, Постановлениями Правительства РФ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настоящим Уставом.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Полное официальное наименование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русском языке: Социально ориентированная автономная некоммерческая организация "</w:t>
      </w:r>
      <w:r w:rsidDel="00000000" w:rsidR="00000000" w:rsidRPr="00000000">
        <w:rPr>
          <w:sz w:val="28"/>
          <w:szCs w:val="28"/>
          <w:rtl w:val="0"/>
        </w:rPr>
        <w:t xml:space="preserve">ПРИМЕР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Сокращенное официальное наименование на русском языке: </w:t>
      </w:r>
      <w:r w:rsidDel="00000000" w:rsidR="00000000" w:rsidRPr="00000000">
        <w:rPr>
          <w:sz w:val="28"/>
          <w:szCs w:val="28"/>
          <w:rtl w:val="0"/>
        </w:rPr>
        <w:t xml:space="preserve">Пример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имеет основной целью своей деятельности извлечение прибыли и не распределяет полученную прибыль между учредителями.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1.6.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имеет печать, штампы и бланки со своим наименованием.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1.7.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может создавать филиалы и открывать представительства на территории Российской Федерации в соответствии с действующим законодательством.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1.8. Место нахождения органов управления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г.</w:t>
      </w:r>
      <w:r w:rsidDel="00000000" w:rsidR="00000000" w:rsidRPr="00000000">
        <w:rPr>
          <w:sz w:val="28"/>
          <w:szCs w:val="28"/>
          <w:rtl w:val="0"/>
        </w:rPr>
        <w:t xml:space="preserve"> Город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ул. Улица, д.1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2. ЮРИДИЧЕСКИЙ СТАТУС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является юридическим лицом с момента государственной регистрации, обладает правоспособностью, необходимой для реализации уставных целей и задач, имеет в собственности обособленное имущество, имеет самостоятельный баланс, расчетный и иные счета.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Для достижения уставных целей и решения уставных задач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вправе заключать договоры, совершать иные сделки, приобретать имущественные и неимущественные права и нести обязанности, быть истцом и ответчиком в суде.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отвечает по своим обязательствам принадлежащим ей имуществом, на которое по законодательству Российской Федерации может быть обращено взыскание.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отвечает по обязательствам своих учредителей. Учредители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отвечают по обязательствам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устанавливает деловые связи с российскими и зарубежными государственными, общественными, коммерческими и иными органами и организациями, принимает участие в совместных с ними мероприятиях, направленных на выполнение уставных задач, может вступать в региональные и международные организации и сотрудничать с ними.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3. ЦЕЛИ И ВИДЫ ДЕЯТЕЛЬНОСТИ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Основными целями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являются: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оказание услуг в сфере образования, просвещения, науки, культуры, искусства, иных услуг, а также содействие деятельности в указанных сферах;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содействие деятельности, направленной на участие в социально- значимых проектах;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содействие деятельности в сфере профилактики и охраны здоровья граждан, пропаганды здорового образа жизни, улучшения морально- психологического состояния граждан;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содействие деятельности в сфере физической культуры и спорта;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содействие деятельности в сфере охраны окружающей среды;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содействие деятельности в сфере правового просвещения населения, деятельности по защите прав и свобод человека и гражданина; охраны правопорядка.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Основными видами деятельности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являются: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организация и проведение мероприятий в области образования, просвещения, науки, культуры, искусства, охраны окружающей среды;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участие в организации и проведении научно- исследовательских работ и внедрении их результатов;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организация и проведение мероприятий в сфере здравоохранения, охраны здоровья граждан, пропаганды здорового образа жизни, физической культуры и спорта, туризма;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привлечение финансов, финансирование социальных проектов, мероприятий в сфере образования, науки, культуры, спорта, культурно- массовых мероприятий;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привлечение пожертвований, участие в благотворительной деятельности;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участие в организации деятельности, содержании объектов инфраструктуры (в том числе зданий, сооружений) и территорий образовательных, научных, культурных и иных учреждений;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оказание юридической помощи на безвозмездной или льготной основе гражданам и некоммерческим организациям,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организация конференций, симпозиумов, семинаров, выставок, заседаний круглых столов и участие в их проведении;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организация и проведение мероприятий в сфере правового просвещения населения, защиты прав и свобод человека и гражданина; охраны правопорядка;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редакционно- издательская деятельность;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иные виды деятельности, не запрещенные законодательством Российской Федерации.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может осуществлять предпринимательскую деятельность, соответствующую целям, для достижения которых она создана.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4. ИМУЩЕСТВО И ХОЗЯЙСТВЕННАЯ ДЕЯТЕЛЬНОСТЬ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может иметь в собственности здания, сооружения, оборудование, инвентарь, денежные средства, акции, другие ценные бумаги и иное имущество, необходимое ей для реализации уставных целей и задач.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использует принадлежащее ей имущество для достижения уставных целей в порядке, установленном законодательством Российской Федерации.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Источниками формирования имущества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являются: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добровольные имущественные взносы и пожертвования;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доходы от производственно-хозяйственной и иной деятельности, осуществляемой в соответствии с уставными целями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выручка от реализации товаров, работ и услуг;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доходы от вложений средств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акции, облигации и другие ценные бумаги;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доходы, полученные от размещения денежных средств на банковских депозитах;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другие денежные и иные средства, полученные </w:t>
      </w:r>
      <w:r w:rsidDel="00000000" w:rsidR="00000000" w:rsidRPr="00000000">
        <w:rPr>
          <w:sz w:val="28"/>
          <w:szCs w:val="28"/>
          <w:rtl w:val="0"/>
        </w:rPr>
        <w:t xml:space="preserve">Организацией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основаниях, не противоречащих законодательству Российской Федерации.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Для материально-финансового обеспечения уставных целей </w:t>
      </w:r>
      <w:r w:rsidDel="00000000" w:rsidR="00000000" w:rsidRPr="00000000">
        <w:rPr>
          <w:sz w:val="28"/>
          <w:szCs w:val="28"/>
          <w:rtl w:val="0"/>
        </w:rPr>
        <w:t xml:space="preserve">Организации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вправе: создавать коммерческие организации, участвовать в таких организациях; привлекать и организовывать использование материальных и финансовых средств российских и иностранных инвесторов, иных ресурсов для реализации своих проектов и программ; открывать счета, в том числе валютные, в банковских организациях; использовать банковские кредиты; взаимодействовать с правительственными и неправительственными, в том числе международными органами и организациями, юридическими и физическими лицами.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 Собственником имущества является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Учредители не имеют права собственности на имущество, принадлежащее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ведет бухгалтерские, статистические отчеты в соответствии с действующим законодательством и несет ответственность за их достоверность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4.7.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использует принадлежащее ей имущество в целях, установленных настоящим Уставом.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5. УЧРЕДИТЕЛИ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Учредителем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является </w:t>
      </w:r>
      <w:r w:rsidDel="00000000" w:rsidR="00000000" w:rsidRPr="00000000">
        <w:rPr>
          <w:sz w:val="28"/>
          <w:szCs w:val="28"/>
          <w:rtl w:val="0"/>
        </w:rPr>
        <w:t xml:space="preserve">полное наименование Учредителя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 дальнейшем «</w:t>
      </w:r>
      <w:r w:rsidDel="00000000" w:rsidR="00000000" w:rsidRPr="00000000">
        <w:rPr>
          <w:sz w:val="28"/>
          <w:szCs w:val="28"/>
          <w:rtl w:val="0"/>
        </w:rPr>
        <w:t xml:space="preserve">Учредитель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Надзор за деятельностью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осуществляется Учредителем в следующем порядке: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путем проведения проверок комиссией, созданной Учредителем, не реже одного раза в год;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посредством создания при необходимости контрольно-ревизионной комиссии.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Учредитель имеет право: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назначать членов Правления и отзывать их;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 случае необходимости назначать и отзывать членов и Председателя Ревизионной комиссии;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принимать в состав учредителей физических и юридических лиц при условии внесения ими существенного вклада в организацию деятельности, развитие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соответствующим изменением Устава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участвовать в управлении делами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порядке, установленном настоящим Уставом;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участвовать в заседаниях Правления;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получать информацию о деятельности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иные права, предусмотренные российским законодательством и Уставом.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Учредитель обязан: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соблюдать Устав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содействовать осуществлению уставной деятельности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реализации ею программ и мероприятий;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осуществлять надзор за выполнением </w:t>
      </w:r>
      <w:r w:rsidDel="00000000" w:rsidR="00000000" w:rsidRPr="00000000">
        <w:rPr>
          <w:sz w:val="28"/>
          <w:szCs w:val="28"/>
          <w:rtl w:val="0"/>
        </w:rPr>
        <w:t xml:space="preserve">Организацией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требований Устава, решений Учредителя, органов управления.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5.5. Должностные лица и иные работники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обязаны по запросу Учредителя предоставлять необходимые ему информацию, документы, материалы.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6. ОРГАНЫ УПРАВЛЕНИЯ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Высшим органом управления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является Правление социально- ориентированной автономной некоммерческой организации (далее- Правление).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Основной функцией Правления является обеспечение соблюдения </w:t>
      </w:r>
      <w:r w:rsidDel="00000000" w:rsidR="00000000" w:rsidRPr="00000000">
        <w:rPr>
          <w:sz w:val="28"/>
          <w:szCs w:val="28"/>
          <w:rtl w:val="0"/>
        </w:rPr>
        <w:t xml:space="preserve">Организацией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уставных целей, для достижения которых она создана.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В состав Правления входит Директор (по должности) и иные лица по решению Учредителя.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Работники </w:t>
      </w:r>
      <w:r w:rsidDel="00000000" w:rsidR="00000000" w:rsidRPr="00000000">
        <w:rPr>
          <w:sz w:val="28"/>
          <w:szCs w:val="28"/>
          <w:rtl w:val="0"/>
        </w:rPr>
        <w:t xml:space="preserve">Организации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могут составлять более чем одну треть общего числа членов Правления.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К исключительной компетенции Правления относится: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внесение в Устав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изменений и дополнений;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определение приоритетных программ и направлений деятельности </w:t>
      </w:r>
      <w:r w:rsidDel="00000000" w:rsidR="00000000" w:rsidRPr="00000000">
        <w:rPr>
          <w:sz w:val="28"/>
          <w:szCs w:val="28"/>
          <w:rtl w:val="0"/>
        </w:rPr>
        <w:t xml:space="preserve">Организации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назначение Директора и досрочное прекращение его полномочий;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определение принципов и порядка формирования и использования имущества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принятие решения о реорганизации и ликвидации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назначение ликвидационной комиссии;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утверждение годового отчета и годового бухгалтерского баланса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создание филиалов и открытие представительств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6.5. Правление может принимать к своему рассмотрению иные вопросы, связанные с организацией деятельности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6.6. Очередные заседания Правления проводятся не реже одного раза в полгода. Внеочередные заседания Правления созываются по инициативе Учредителя, Директора или Ревизионной комиссии.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6.7. Заседание Правления правомочно, если в нем участвуют более половины его членов. В заседании имеют право участвовать и другие лица без права совещательного и решающего голоса.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6.8. Решение Правления принимается большинством голосов. Каждый член Правления обладает правом одного решающего голоса.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6.9. Решение Правления по вопросам, отнесенным к его исключительной компетенции, принимается квалифицированным большинством голосов не менее двух третей от общего числа членов Правления.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6.10. Члены Правления исполняют свои обязанности в качестве таковых на безвозмездной основе. Члены Правления имеют право на компенсацию расходов, непосредственно связанных с их участием в работе Правления.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Исполнительным органом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является ее Директор, который назначается Правлением на три года и подотчетен ему.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6.12. Компетенция Директора: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созывает собрания Правления, руководит его работой,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следит за соблюдением регламента и выполнением уставных требований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 подписывает протоколы собраний, решения Правления;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текущее руководство деятельностью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выполнение решений Правления;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организация деятельности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и персональная ответственность за ее результаты;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распоряжение имуществом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совершение сделок и заключение договоров, в том числе и трудовых, открытие в банках расчетных, валютных и других счетов;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издание приказов и распоряжений в пределах своей компетенции;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заключение трудовых договоров с работниками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представление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органах местного самоуправления, организациях и общественных объединениях, а также в отношениях с юридическими и физическими лицами без доверенности;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осуществление иных полномочий.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7. КОНТРОЛЬНО-РЕВИЗИОННАЯ КОМИССИЯ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По мере необходимости для осуществления контроля за финансово-хозяйственной деятельностью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Учредителем создается контрольно-ревизионная комиссия. Председатель и члены Ревизионной комиссии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назначаются  Учредителем.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Число членов контрольно-ревизионной комиссии не ограничивается, но не может быть менее трех человек.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7.3. Срок полномочий контрольно-ревизионной комиссии не ограничен.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7.4. В состав контрольно-ревизионной комиссии не могут входить Директор и члены Правления.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7.5. В состав контрольно-ревизионной комиссии могут входить: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физические лица – работники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физические лица – не являющиеся работниками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специально привлеченные к контрольно-ревизионным мероприятиям.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7.6. Контрольно-ревизионная комиссия готовит заключения и представляет их Правлению. Заключения контрольно-ревизионной комиссии утверждает Правление.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7.7. Должностные лица и работники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обязаны по запросу контрольно-ревизионной комиссии представлять необходимую информацию, материалы и документы.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7.8. Члены Контрольно-ревизионной комиссии имеют право на возмещение расходов, непосредственно связанных с их участием в работе комиссии.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7.9. Члены Контрольно-ревизионной комиссии могут пользоваться услугами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только на равных с другими лицами условиях.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8. ПОРЯДОК ВНЕСЕНИЯ ИЗМЕНЕНИЙ И ДОПОЛНЕНИЙ В УСТАВ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75" w:before="28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Изменения и дополнения в Устав вносятся на основании решения Правления, принятого квалифицированным большинством голосов, но не менее двух третей от общего числа членов Правления.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5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Изменения и дополнения в Уставе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подлежат государственной регистрации в установленном законом порядке и приобретают юридическую силу с момента государственной регистрации.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9. РЕОРГАНИЗАЦИЯ И ЛИКВИДАЦИЯ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Реорганизация (слияние, присоединение, разделение, выделение, преобразование)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может быть осуществлена по решению Правления, если за это решение проголосовало не менее двух третей его членов, присутствующих на заседании.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может быть ликвидирована: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9.2.1. По решению Правления, если за это решение проголосовало не менее двух третей его членов, присутствующих на заседании.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9.2.2. По решению суда.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9.3. Ликвидация и реорганизация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осуществляется по основаниям и в порядке, предусмотренным Гражданским кодексом и другими законами Российской Федерации.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9.4. Имущество, оставшееся после ликвидации </w:t>
      </w:r>
      <w:r w:rsidDel="00000000" w:rsidR="00000000" w:rsidRPr="00000000">
        <w:rPr>
          <w:sz w:val="28"/>
          <w:szCs w:val="28"/>
          <w:rtl w:val="0"/>
        </w:rPr>
        <w:t xml:space="preserve">Организации,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может быть распределено Учредителю.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9.5. Имущество, оставшееся после удовлетворения требований кредиторов, направляется на уставные цели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(или) на благотворительные цели.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9.6.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целях реализации государственной социальной, экономической и налоговой политики обеспечивает сохранность документов (управленческих, финансово-хозяйственных, по личному составу и др.); хранит и использует в установленном порядке документы по личному составу. При реорганизации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 его документы передаются в соответствии с установленными правилами организации-правопреемнику. В случае ликвидации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документы постоянного хранения, имеющие научно-историческое значение, передаются на государственное хранение в архивы; документы по личному составу передаются на хранение в архив администрации, на территории которой находится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Упорядочение и передача документов осуществляются силами и за счет средств </w:t>
      </w:r>
      <w:r w:rsidDel="00000000" w:rsidR="00000000" w:rsidRPr="00000000">
        <w:rPr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соответствии с требованиями архивных органов и действующим законодательством.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9.7. </w:t>
      </w:r>
      <w:r w:rsidDel="00000000" w:rsidR="00000000" w:rsidRPr="00000000">
        <w:rPr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считается ликвидированн</w:t>
      </w:r>
      <w:r w:rsidDel="00000000" w:rsidR="00000000" w:rsidRPr="00000000">
        <w:rPr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или реорганизованн</w:t>
      </w:r>
      <w:r w:rsidDel="00000000" w:rsidR="00000000" w:rsidRPr="00000000">
        <w:rPr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внесения соответствующих записей в единый государственный реестр юридических лиц.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4" w:top="1134" w:left="1701" w:right="85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